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WG2#1</w:t>
      </w:r>
      <w:r>
        <w:rPr>
          <w:rFonts w:hint="default"/>
          <w:b/>
          <w:lang w:val="en-US"/>
        </w:rPr>
        <w:t>2</w:t>
      </w:r>
      <w:r>
        <w:rPr>
          <w:rFonts w:hint="eastAsia" w:eastAsia="宋体"/>
          <w:b/>
          <w:lang w:val="en-US" w:eastAsia="zh-CN"/>
        </w:rPr>
        <w:t>3bis</w:t>
      </w:r>
      <w:r>
        <w:rPr>
          <w:b/>
        </w:rPr>
        <w:tab/>
      </w:r>
      <w:r>
        <w:rPr>
          <w:rFonts w:hint="eastAsia"/>
          <w:b/>
        </w:rPr>
        <w:t>R2-2310251</w:t>
      </w:r>
      <w:bookmarkStart w:id="4" w:name="_GoBack"/>
      <w:bookmarkEnd w:id="4"/>
    </w:p>
    <w:p>
      <w:pPr>
        <w:pStyle w:val="35"/>
        <w:textAlignment w:val="center"/>
        <w:rPr>
          <w:rFonts w:hint="eastAsia" w:cs="Arial"/>
          <w:b/>
          <w:bCs/>
          <w:color w:val="000000" w:themeColor="text1"/>
          <w:sz w:val="20"/>
          <w:lang w:val="en-US" w:eastAsia="zh-CN"/>
          <w14:textFill>
            <w14:solidFill>
              <w14:schemeClr w14:val="tx1"/>
            </w14:solidFill>
          </w14:textFill>
        </w:rPr>
      </w:pPr>
      <w:r>
        <w:rPr>
          <w:rFonts w:hint="eastAsia" w:cs="Arial"/>
          <w:b/>
          <w:bCs/>
          <w:color w:val="000000" w:themeColor="text1"/>
          <w:sz w:val="20"/>
          <w:lang w:val="en-US" w:eastAsia="zh-CN"/>
          <w14:textFill>
            <w14:solidFill>
              <w14:schemeClr w14:val="tx1"/>
            </w14:solidFill>
          </w14:textFill>
        </w:rPr>
        <w:t>Xiamen, China, 9-13 October, 2023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7.8.5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eastAsia" w:eastAsia="宋体" w:cs="Arial"/>
          <w:sz w:val="20"/>
          <w:lang w:val="en-US" w:eastAsia="zh-CN"/>
        </w:rPr>
        <w:t xml:space="preserve">Considerations on left issues for </w:t>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pStyle w:val="59"/>
        <w:spacing w:after="0"/>
        <w:ind w:left="0" w:firstLine="0"/>
      </w:pPr>
      <w:r>
        <w:rPr>
          <w:rFonts w:hint="default" w:eastAsiaTheme="minorEastAsia"/>
          <w:b w:val="0"/>
          <w:bCs w:val="0"/>
          <w:i w:val="0"/>
          <w:sz w:val="20"/>
          <w:szCs w:val="20"/>
          <w:lang w:val="en-US" w:eastAsia="zh-CN"/>
        </w:rPr>
        <w:t>In last RAN2 meeting, there were some discussions on UAV identification broadcast and achieved some agreements as follows [1]:</w:t>
      </w:r>
    </w:p>
    <w:p>
      <w:pPr>
        <w:pStyle w:val="86"/>
        <w:pBdr>
          <w:top w:val="single" w:color="auto" w:sz="4" w:space="1"/>
          <w:left w:val="single" w:color="auto" w:sz="4" w:space="4"/>
          <w:bottom w:val="single" w:color="auto" w:sz="4" w:space="1"/>
          <w:right w:val="single" w:color="auto" w:sz="4" w:space="4"/>
        </w:pBdr>
        <w:rPr>
          <w:b/>
          <w:bCs/>
        </w:rPr>
      </w:pPr>
      <w:r>
        <w:rPr>
          <w:b/>
          <w:bCs/>
        </w:rPr>
        <w:t>Agreements:</w:t>
      </w:r>
    </w:p>
    <w:p>
      <w:pPr>
        <w:pStyle w:val="86"/>
        <w:numPr>
          <w:ilvl w:val="0"/>
          <w:numId w:val="11"/>
        </w:numPr>
        <w:pBdr>
          <w:top w:val="single" w:color="auto" w:sz="4" w:space="1"/>
          <w:left w:val="single" w:color="auto" w:sz="4" w:space="4"/>
          <w:bottom w:val="single" w:color="auto" w:sz="4" w:space="1"/>
          <w:right w:val="single" w:color="auto" w:sz="4" w:space="4"/>
        </w:pBdr>
      </w:pPr>
      <w:r>
        <w:t>Unicast-based DAA can be supported in Rel-18, but only if its introduction does not require additional RAN2 work besides defining a capability (if needed)</w:t>
      </w:r>
    </w:p>
    <w:p>
      <w:pPr>
        <w:pStyle w:val="86"/>
        <w:numPr>
          <w:ilvl w:val="0"/>
          <w:numId w:val="11"/>
        </w:numPr>
        <w:pBdr>
          <w:top w:val="single" w:color="auto" w:sz="4" w:space="1"/>
          <w:left w:val="single" w:color="auto" w:sz="4" w:space="4"/>
          <w:bottom w:val="single" w:color="auto" w:sz="4" w:space="1"/>
          <w:right w:val="single" w:color="auto" w:sz="4" w:space="4"/>
        </w:pBdr>
      </w:pPr>
      <w:r>
        <w:rPr>
          <w:lang w:val="en-US"/>
        </w:rPr>
        <w:t xml:space="preserve">RAN2 will support (pre-) configured separate SL resource pool for BRID and DAA broadcast </w:t>
      </w:r>
    </w:p>
    <w:p>
      <w:pPr>
        <w:pStyle w:val="86"/>
        <w:ind w:left="0" w:firstLine="0"/>
        <w:rPr>
          <w:rFonts w:hint="default" w:eastAsiaTheme="minorEastAsia"/>
          <w:b w:val="0"/>
          <w:bCs w:val="0"/>
          <w:i w:val="0"/>
          <w:sz w:val="20"/>
          <w:szCs w:val="20"/>
          <w:lang w:val="en-US" w:eastAsia="zh-CN"/>
        </w:rPr>
      </w:pPr>
      <w:r>
        <w:rPr>
          <w:rFonts w:hint="eastAsia" w:eastAsia="宋体"/>
          <w:lang w:val="en-US" w:eastAsia="zh-CN"/>
        </w:rPr>
        <w:t xml:space="preserve">In this contribution, we would like to provide some considerations on the left issues for UAV identification broadcast, including </w:t>
      </w:r>
      <w:r>
        <w:rPr>
          <w:rFonts w:hint="eastAsia"/>
          <w:i w:val="0"/>
          <w:iCs/>
          <w:lang w:val="en-US" w:eastAsia="zh-CN"/>
        </w:rPr>
        <w:t>separate SL resource pool configuration, and the remote ID content.</w:t>
      </w:r>
    </w:p>
    <w:p>
      <w:pPr>
        <w:pStyle w:val="2"/>
        <w:rPr>
          <w:rFonts w:cs="Arial"/>
          <w:sz w:val="32"/>
          <w:szCs w:val="32"/>
        </w:rPr>
      </w:pPr>
      <w:r>
        <w:rPr>
          <w:rFonts w:cs="Arial"/>
          <w:sz w:val="32"/>
          <w:szCs w:val="32"/>
        </w:rPr>
        <w:t>Discussion</w:t>
      </w:r>
    </w:p>
    <w:p>
      <w:pPr>
        <w:pStyle w:val="4"/>
        <w:ind w:left="578" w:hanging="578"/>
        <w:rPr>
          <w:rFonts w:hint="default" w:cs="Arial" w:eastAsiaTheme="minorEastAsia"/>
          <w:b/>
          <w:bCs/>
          <w:lang w:val="en-US" w:eastAsia="zh-CN"/>
        </w:rPr>
      </w:pPr>
      <w:bookmarkStart w:id="2" w:name="_Hlk41985036"/>
      <w:r>
        <w:rPr>
          <w:rFonts w:hint="eastAsia" w:eastAsia="宋体"/>
          <w:b/>
          <w:bCs/>
          <w:lang w:val="en-US" w:eastAsia="zh-CN"/>
        </w:rPr>
        <w:t>S</w:t>
      </w:r>
      <w:r>
        <w:rPr>
          <w:rFonts w:hint="default"/>
          <w:b/>
          <w:bCs/>
          <w:lang w:val="en-US"/>
        </w:rPr>
        <w:t>eparate SL resource pool configuratio</w:t>
      </w:r>
      <w:r>
        <w:rPr>
          <w:rFonts w:hint="eastAsia" w:eastAsia="宋体"/>
          <w:b/>
          <w:bCs/>
          <w:lang w:val="en-US" w:eastAsia="zh-CN"/>
        </w:rPr>
        <w:t>n</w:t>
      </w:r>
    </w:p>
    <w:p>
      <w:pPr>
        <w:pStyle w:val="59"/>
        <w:pBdr>
          <w:top w:val="none" w:color="auto" w:sz="0" w:space="0"/>
          <w:left w:val="none" w:color="auto" w:sz="0" w:space="0"/>
          <w:bottom w:val="none" w:color="auto" w:sz="0" w:space="0"/>
          <w:right w:val="none" w:color="auto" w:sz="0" w:space="0"/>
          <w:between w:val="none" w:color="auto" w:sz="0" w:space="0"/>
        </w:pBdr>
        <w:spacing w:after="0"/>
        <w:ind w:left="0" w:firstLine="0"/>
        <w:rPr>
          <w:rFonts w:hint="default" w:eastAsia="Malgun Gothic" w:cs="Arial"/>
          <w:i/>
          <w:iCs w:val="0"/>
          <w:lang w:val="en-US" w:eastAsia="zh-CN"/>
        </w:rPr>
      </w:pPr>
      <w:r>
        <w:rPr>
          <w:rFonts w:hint="default" w:cs="Arial" w:eastAsiaTheme="minorEastAsia"/>
          <w:b w:val="0"/>
          <w:bCs w:val="0"/>
          <w:lang w:val="en-US" w:eastAsia="zh-CN"/>
        </w:rPr>
        <w:t>I</w:t>
      </w:r>
      <w:r>
        <w:rPr>
          <w:rFonts w:hint="eastAsia" w:cs="Arial" w:eastAsiaTheme="minorEastAsia"/>
          <w:b w:val="0"/>
          <w:bCs w:val="0"/>
          <w:lang w:val="en-US" w:eastAsia="zh-CN"/>
        </w:rPr>
        <w:t>n last meeting, we have agreed to support (pre-)configured separate SL resource pool for BRID and DAA broadcast. Then regarding the detail configuration, we need to consider the specific characteristics of UAV system. Different from V2X communications, which is on the ground, UAV UEs move in the sky, having high altitude above the ground. Further, UAV UEs also have flight path information, which could also be considered to help configure the resource pool. Therefore, for UAV UEs, height and/or flight path information could be used to configure the separate SL resource pool for BRID and DAA.</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H</w:t>
      </w:r>
      <w:r>
        <w:rPr>
          <w:rFonts w:hint="default" w:cs="Arial" w:eastAsiaTheme="minorEastAsia"/>
          <w:b/>
          <w:bCs/>
          <w:lang w:val="en-US" w:eastAsia="zh-CN"/>
        </w:rPr>
        <w:t>eight and</w:t>
      </w:r>
      <w:r>
        <w:rPr>
          <w:rFonts w:hint="eastAsia" w:cs="Arial" w:eastAsiaTheme="minorEastAsia"/>
          <w:b/>
          <w:bCs/>
          <w:lang w:val="en-US" w:eastAsia="zh-CN"/>
        </w:rPr>
        <w:t>/or</w:t>
      </w:r>
      <w:r>
        <w:rPr>
          <w:rFonts w:hint="default" w:cs="Arial" w:eastAsiaTheme="minorEastAsia"/>
          <w:b/>
          <w:bCs/>
          <w:lang w:val="en-US" w:eastAsia="zh-CN"/>
        </w:rPr>
        <w:t xml:space="preserve"> flight path information could be used to configure the separate SL resource pool for BRID and DAA.</w:t>
      </w:r>
      <w:r>
        <w:rPr>
          <w:rFonts w:hint="eastAsia" w:cs="Arial" w:eastAsiaTheme="minorEastAsia"/>
          <w:b/>
          <w:bCs/>
          <w:lang w:val="en-US" w:eastAsia="zh-CN"/>
        </w:rPr>
        <w:t xml:space="preserve"> </w:t>
      </w:r>
    </w:p>
    <w:p>
      <w:pPr>
        <w:pStyle w:val="59"/>
        <w:spacing w:after="0"/>
        <w:ind w:left="0" w:firstLine="0"/>
        <w:rPr>
          <w:rFonts w:hint="default" w:cs="Arial" w:eastAsiaTheme="minorEastAsia"/>
          <w:b/>
          <w:bCs/>
          <w:lang w:val="en-US" w:eastAsia="zh-CN"/>
        </w:rPr>
      </w:pPr>
    </w:p>
    <w:p>
      <w:pPr>
        <w:pStyle w:val="4"/>
        <w:ind w:left="578" w:hanging="578"/>
        <w:rPr>
          <w:rFonts w:hint="default" w:cs="Arial" w:eastAsiaTheme="minorEastAsia"/>
          <w:b/>
          <w:bCs/>
          <w:lang w:val="en-US" w:eastAsia="zh-CN"/>
        </w:rPr>
      </w:pPr>
      <w:r>
        <w:rPr>
          <w:rFonts w:hint="default"/>
          <w:b/>
          <w:bCs/>
          <w:lang w:val="en-US"/>
        </w:rPr>
        <w:t>Remote ID content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 we can find detail information about remote ID in FAA(Federal Aviation Administration) website [</w:t>
      </w:r>
      <w:r>
        <w:rPr>
          <w:rFonts w:hint="eastAsia" w:cs="Arial" w:eastAsiaTheme="minorEastAsia"/>
          <w:b w:val="0"/>
          <w:bCs w:val="0"/>
          <w:lang w:val="en-US" w:eastAsia="zh-CN"/>
        </w:rPr>
        <w:t>2</w:t>
      </w:r>
      <w:r>
        <w:rPr>
          <w:rFonts w:hint="default" w:cs="Arial" w:eastAsiaTheme="minorEastAsia"/>
          <w:b w:val="0"/>
          <w:bCs w:val="0"/>
          <w:lang w:val="en-US" w:eastAsia="zh-CN"/>
        </w:rPr>
        <w:t xml:space="preserve">],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eastAsia" w:eastAsia="宋体"/>
          <w:lang w:val="en-US" w:eastAsia="zh-CN"/>
        </w:rPr>
        <w:t>. T</w:t>
      </w:r>
      <w:r>
        <w:rPr>
          <w:rFonts w:hint="default" w:cs="Arial" w:eastAsiaTheme="minorEastAsia"/>
          <w:b w:val="0"/>
          <w:bCs w:val="0"/>
          <w:lang w:val="en-US" w:eastAsia="zh-CN"/>
        </w:rPr>
        <w: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2"/>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2</w:t>
      </w:r>
      <w:r>
        <w:rPr>
          <w:rFonts w:hint="default" w:cs="Arial" w:eastAsiaTheme="minorEastAsia"/>
          <w:b/>
          <w:bCs/>
          <w:lang w:val="en-US" w:eastAsia="zh-CN"/>
        </w:rPr>
        <w:t>: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1: </w:t>
      </w:r>
      <w:r>
        <w:rPr>
          <w:rFonts w:hint="eastAsia" w:cs="Arial" w:eastAsiaTheme="minorEastAsia"/>
          <w:b/>
          <w:bCs/>
          <w:lang w:val="en-US" w:eastAsia="zh-CN"/>
        </w:rPr>
        <w:t>H</w:t>
      </w:r>
      <w:r>
        <w:rPr>
          <w:rFonts w:hint="default" w:cs="Arial" w:eastAsiaTheme="minorEastAsia"/>
          <w:b/>
          <w:bCs/>
          <w:lang w:val="en-US" w:eastAsia="zh-CN"/>
        </w:rPr>
        <w:t>eight and</w:t>
      </w:r>
      <w:r>
        <w:rPr>
          <w:rFonts w:hint="eastAsia" w:cs="Arial" w:eastAsiaTheme="minorEastAsia"/>
          <w:b/>
          <w:bCs/>
          <w:lang w:val="en-US" w:eastAsia="zh-CN"/>
        </w:rPr>
        <w:t>/or</w:t>
      </w:r>
      <w:r>
        <w:rPr>
          <w:rFonts w:hint="default" w:cs="Arial" w:eastAsiaTheme="minorEastAsia"/>
          <w:b/>
          <w:bCs/>
          <w:lang w:val="en-US" w:eastAsia="zh-CN"/>
        </w:rPr>
        <w:t xml:space="preserve"> flight path information could be used to configure the separate SL resource pool for BRID and DAA.</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Proposal </w:t>
      </w:r>
      <w:r>
        <w:rPr>
          <w:rFonts w:hint="eastAsia" w:cs="Arial" w:eastAsiaTheme="minorEastAsia"/>
          <w:b/>
          <w:bCs/>
          <w:lang w:val="en-US" w:eastAsia="zh-CN"/>
        </w:rPr>
        <w:t>2</w:t>
      </w:r>
      <w:r>
        <w:rPr>
          <w:rFonts w:hint="default" w:cs="Arial" w:eastAsiaTheme="minorEastAsia"/>
          <w:b/>
          <w:bCs/>
          <w:lang w:val="en-US" w:eastAsia="zh-CN"/>
        </w:rPr>
        <w:t>: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2"/>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2"/>
        </w:numPr>
        <w:spacing w:after="0"/>
        <w:ind w:left="840" w:leftChars="0" w:hanging="420" w:firstLineChars="0"/>
        <w:rPr>
          <w:rFonts w:eastAsia="宋体" w:cs="Arial"/>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numPr>
          <w:ilvl w:val="0"/>
          <w:numId w:val="13"/>
        </w:numPr>
        <w:spacing w:beforeLines="10" w:afterLines="10" w:line="264" w:lineRule="auto"/>
        <w:jc w:val="left"/>
        <w:textAlignment w:val="center"/>
        <w:rPr>
          <w:rFonts w:hint="default"/>
          <w:b w:val="0"/>
          <w:bCs w:val="0"/>
          <w:sz w:val="20"/>
          <w:szCs w:val="20"/>
          <w:lang w:val="en-US"/>
        </w:rPr>
      </w:pPr>
      <w:bookmarkStart w:id="3" w:name="_In-sequence_SDU_delivery"/>
      <w:bookmarkEnd w:id="3"/>
      <w:r>
        <w:rPr>
          <w:rFonts w:hint="eastAsia"/>
          <w:color w:val="000000" w:themeColor="text1"/>
          <w14:textFill>
            <w14:solidFill>
              <w14:schemeClr w14:val="tx1"/>
            </w14:solidFill>
          </w14:textFill>
        </w:rPr>
        <w:t>R2-2308963_R2_123_Notes_R18 UAV NES MT-SDT R17 UP_SDT (Diana)_08-25_final</w:t>
      </w:r>
    </w:p>
    <w:p>
      <w:pPr>
        <w:numPr>
          <w:ilvl w:val="0"/>
          <w:numId w:val="13"/>
        </w:numPr>
        <w:spacing w:beforeLines="10" w:afterLines="10" w:line="264" w:lineRule="auto"/>
        <w:jc w:val="left"/>
        <w:textAlignment w:val="center"/>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291CE2"/>
    <w:multiLevelType w:val="multilevel"/>
    <w:tmpl w:val="7F291CE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12"/>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D7000"/>
    <w:rsid w:val="019A10AD"/>
    <w:rsid w:val="01A707F5"/>
    <w:rsid w:val="02695449"/>
    <w:rsid w:val="03445447"/>
    <w:rsid w:val="03A11802"/>
    <w:rsid w:val="03AD6D08"/>
    <w:rsid w:val="03F47F88"/>
    <w:rsid w:val="043C612E"/>
    <w:rsid w:val="046A4DFD"/>
    <w:rsid w:val="0474390C"/>
    <w:rsid w:val="048A5003"/>
    <w:rsid w:val="04A678C6"/>
    <w:rsid w:val="04B403C6"/>
    <w:rsid w:val="04F50E2F"/>
    <w:rsid w:val="050F7C76"/>
    <w:rsid w:val="051A6517"/>
    <w:rsid w:val="052C515B"/>
    <w:rsid w:val="05606A49"/>
    <w:rsid w:val="058825B9"/>
    <w:rsid w:val="059227F8"/>
    <w:rsid w:val="05983EBC"/>
    <w:rsid w:val="05C35416"/>
    <w:rsid w:val="06296743"/>
    <w:rsid w:val="06E41B79"/>
    <w:rsid w:val="06E731CB"/>
    <w:rsid w:val="07160071"/>
    <w:rsid w:val="07557F4C"/>
    <w:rsid w:val="0776441A"/>
    <w:rsid w:val="078C1F33"/>
    <w:rsid w:val="07A33B64"/>
    <w:rsid w:val="07A40178"/>
    <w:rsid w:val="07B959B1"/>
    <w:rsid w:val="07EF7893"/>
    <w:rsid w:val="07FB12E5"/>
    <w:rsid w:val="083F0917"/>
    <w:rsid w:val="08807564"/>
    <w:rsid w:val="08AF444E"/>
    <w:rsid w:val="08B91EFF"/>
    <w:rsid w:val="08E9266A"/>
    <w:rsid w:val="09133D3D"/>
    <w:rsid w:val="09150D0E"/>
    <w:rsid w:val="09D276AF"/>
    <w:rsid w:val="09F10F80"/>
    <w:rsid w:val="09F54CDA"/>
    <w:rsid w:val="0A3C1D6B"/>
    <w:rsid w:val="0A534EB2"/>
    <w:rsid w:val="0ACC0F45"/>
    <w:rsid w:val="0AF0089E"/>
    <w:rsid w:val="0B4A1814"/>
    <w:rsid w:val="0B594EE8"/>
    <w:rsid w:val="0B6161BC"/>
    <w:rsid w:val="0B6C64A3"/>
    <w:rsid w:val="0C371124"/>
    <w:rsid w:val="0C664BBE"/>
    <w:rsid w:val="0CCC0037"/>
    <w:rsid w:val="0CD319D5"/>
    <w:rsid w:val="0CF15AE3"/>
    <w:rsid w:val="0D524167"/>
    <w:rsid w:val="0DDB664A"/>
    <w:rsid w:val="0E2315C3"/>
    <w:rsid w:val="0EC440FF"/>
    <w:rsid w:val="0F996233"/>
    <w:rsid w:val="0FAA202E"/>
    <w:rsid w:val="101322F5"/>
    <w:rsid w:val="110F10D1"/>
    <w:rsid w:val="112873DF"/>
    <w:rsid w:val="114F2553"/>
    <w:rsid w:val="11B82D63"/>
    <w:rsid w:val="11C5063A"/>
    <w:rsid w:val="11C64636"/>
    <w:rsid w:val="125A6EE0"/>
    <w:rsid w:val="126D3F7F"/>
    <w:rsid w:val="12BA7EC6"/>
    <w:rsid w:val="12CD6A93"/>
    <w:rsid w:val="12FD3E3E"/>
    <w:rsid w:val="13116F0E"/>
    <w:rsid w:val="134A0035"/>
    <w:rsid w:val="13597F70"/>
    <w:rsid w:val="135C7F4F"/>
    <w:rsid w:val="138E5267"/>
    <w:rsid w:val="13E84616"/>
    <w:rsid w:val="146E0C64"/>
    <w:rsid w:val="153372CB"/>
    <w:rsid w:val="15615D53"/>
    <w:rsid w:val="164D7999"/>
    <w:rsid w:val="16563130"/>
    <w:rsid w:val="16AD038A"/>
    <w:rsid w:val="16B628FA"/>
    <w:rsid w:val="17301CC2"/>
    <w:rsid w:val="17760E86"/>
    <w:rsid w:val="178505C7"/>
    <w:rsid w:val="178D1BEF"/>
    <w:rsid w:val="18200C28"/>
    <w:rsid w:val="18B9619D"/>
    <w:rsid w:val="191242AE"/>
    <w:rsid w:val="195D112E"/>
    <w:rsid w:val="195E01B8"/>
    <w:rsid w:val="19AE6D26"/>
    <w:rsid w:val="1AE72372"/>
    <w:rsid w:val="1AEF5DBD"/>
    <w:rsid w:val="1B3B2EE7"/>
    <w:rsid w:val="1B423649"/>
    <w:rsid w:val="1BA24967"/>
    <w:rsid w:val="1BD95F94"/>
    <w:rsid w:val="1C065C78"/>
    <w:rsid w:val="1C1F4C66"/>
    <w:rsid w:val="1C3F44A0"/>
    <w:rsid w:val="1C4C0ADD"/>
    <w:rsid w:val="1C5E7298"/>
    <w:rsid w:val="1C7A42E0"/>
    <w:rsid w:val="1D25233B"/>
    <w:rsid w:val="1D594F46"/>
    <w:rsid w:val="1D74313A"/>
    <w:rsid w:val="1DDD518B"/>
    <w:rsid w:val="1E120D97"/>
    <w:rsid w:val="1E211182"/>
    <w:rsid w:val="1EAA6DF5"/>
    <w:rsid w:val="1EC74FF1"/>
    <w:rsid w:val="1EDA0387"/>
    <w:rsid w:val="1EFA66C4"/>
    <w:rsid w:val="1F734328"/>
    <w:rsid w:val="1FA11974"/>
    <w:rsid w:val="1FA65F89"/>
    <w:rsid w:val="1FBE2D9D"/>
    <w:rsid w:val="1FF706D4"/>
    <w:rsid w:val="20203DE8"/>
    <w:rsid w:val="2031215C"/>
    <w:rsid w:val="20651417"/>
    <w:rsid w:val="20955704"/>
    <w:rsid w:val="20981A40"/>
    <w:rsid w:val="20AA1A37"/>
    <w:rsid w:val="20DB7C51"/>
    <w:rsid w:val="20E9518E"/>
    <w:rsid w:val="215D4508"/>
    <w:rsid w:val="21932363"/>
    <w:rsid w:val="21AD3138"/>
    <w:rsid w:val="23304412"/>
    <w:rsid w:val="23606D65"/>
    <w:rsid w:val="23BF0A5C"/>
    <w:rsid w:val="245B6D34"/>
    <w:rsid w:val="249904EF"/>
    <w:rsid w:val="24A42712"/>
    <w:rsid w:val="24B82068"/>
    <w:rsid w:val="24C6500C"/>
    <w:rsid w:val="24D14BFE"/>
    <w:rsid w:val="24E10292"/>
    <w:rsid w:val="25043CC9"/>
    <w:rsid w:val="260948B2"/>
    <w:rsid w:val="266C095F"/>
    <w:rsid w:val="26AB2E07"/>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3451E4"/>
    <w:rsid w:val="2C727558"/>
    <w:rsid w:val="2CDB12A4"/>
    <w:rsid w:val="2CEB6E12"/>
    <w:rsid w:val="2CF51ED1"/>
    <w:rsid w:val="2D5923F4"/>
    <w:rsid w:val="2D626046"/>
    <w:rsid w:val="2D7F3BD2"/>
    <w:rsid w:val="2D960057"/>
    <w:rsid w:val="2DAD51F2"/>
    <w:rsid w:val="2DB6192E"/>
    <w:rsid w:val="2DF36570"/>
    <w:rsid w:val="2E0F37C6"/>
    <w:rsid w:val="2EB775B3"/>
    <w:rsid w:val="2EE85B84"/>
    <w:rsid w:val="2F85713B"/>
    <w:rsid w:val="304002D8"/>
    <w:rsid w:val="319D3380"/>
    <w:rsid w:val="31AE180F"/>
    <w:rsid w:val="32741243"/>
    <w:rsid w:val="329024A8"/>
    <w:rsid w:val="329A4EF2"/>
    <w:rsid w:val="32A942B0"/>
    <w:rsid w:val="32D66C95"/>
    <w:rsid w:val="32F13120"/>
    <w:rsid w:val="32F72D0C"/>
    <w:rsid w:val="331374AC"/>
    <w:rsid w:val="332A1F21"/>
    <w:rsid w:val="336173EE"/>
    <w:rsid w:val="33690755"/>
    <w:rsid w:val="3420041B"/>
    <w:rsid w:val="348E7EC9"/>
    <w:rsid w:val="348F302C"/>
    <w:rsid w:val="34914DCA"/>
    <w:rsid w:val="34CC6CC7"/>
    <w:rsid w:val="34F51988"/>
    <w:rsid w:val="35902072"/>
    <w:rsid w:val="361C2353"/>
    <w:rsid w:val="3635547B"/>
    <w:rsid w:val="36442878"/>
    <w:rsid w:val="36A9407C"/>
    <w:rsid w:val="36FA1D41"/>
    <w:rsid w:val="37957947"/>
    <w:rsid w:val="37C2178A"/>
    <w:rsid w:val="37CE01CE"/>
    <w:rsid w:val="37D23D0C"/>
    <w:rsid w:val="38161537"/>
    <w:rsid w:val="383529C2"/>
    <w:rsid w:val="383C5BD0"/>
    <w:rsid w:val="38860838"/>
    <w:rsid w:val="388727CC"/>
    <w:rsid w:val="38A0152B"/>
    <w:rsid w:val="38FB0872"/>
    <w:rsid w:val="39071A74"/>
    <w:rsid w:val="392C6E9B"/>
    <w:rsid w:val="39DD3EFD"/>
    <w:rsid w:val="3A205E5C"/>
    <w:rsid w:val="3A6F42D5"/>
    <w:rsid w:val="3A82293D"/>
    <w:rsid w:val="3A9E2AD9"/>
    <w:rsid w:val="3AD876CE"/>
    <w:rsid w:val="3B0956E1"/>
    <w:rsid w:val="3B2445D2"/>
    <w:rsid w:val="3B7D2720"/>
    <w:rsid w:val="3CCF56D8"/>
    <w:rsid w:val="3D4C2999"/>
    <w:rsid w:val="3D4F0BAA"/>
    <w:rsid w:val="3DA51E2F"/>
    <w:rsid w:val="3DA84648"/>
    <w:rsid w:val="3DB43891"/>
    <w:rsid w:val="3F634505"/>
    <w:rsid w:val="3F9B0DAC"/>
    <w:rsid w:val="407C39B1"/>
    <w:rsid w:val="40833241"/>
    <w:rsid w:val="40F82E28"/>
    <w:rsid w:val="413C06A0"/>
    <w:rsid w:val="41585AC3"/>
    <w:rsid w:val="4167477B"/>
    <w:rsid w:val="41E27F29"/>
    <w:rsid w:val="420436B9"/>
    <w:rsid w:val="420610DF"/>
    <w:rsid w:val="421711CF"/>
    <w:rsid w:val="4237573F"/>
    <w:rsid w:val="423E0378"/>
    <w:rsid w:val="42464611"/>
    <w:rsid w:val="4257365C"/>
    <w:rsid w:val="42CE6929"/>
    <w:rsid w:val="42F71CEC"/>
    <w:rsid w:val="43EE4177"/>
    <w:rsid w:val="443B107F"/>
    <w:rsid w:val="4441764B"/>
    <w:rsid w:val="449F0E06"/>
    <w:rsid w:val="44B14540"/>
    <w:rsid w:val="44BE79C3"/>
    <w:rsid w:val="44CC7CBA"/>
    <w:rsid w:val="44F92824"/>
    <w:rsid w:val="45620BEA"/>
    <w:rsid w:val="456C48C7"/>
    <w:rsid w:val="45796517"/>
    <w:rsid w:val="459035AE"/>
    <w:rsid w:val="45CA31DA"/>
    <w:rsid w:val="45EC6821"/>
    <w:rsid w:val="45EC6B52"/>
    <w:rsid w:val="45F303D0"/>
    <w:rsid w:val="460D2493"/>
    <w:rsid w:val="4631281A"/>
    <w:rsid w:val="464004CF"/>
    <w:rsid w:val="46A623AC"/>
    <w:rsid w:val="46B51FCF"/>
    <w:rsid w:val="46BA0199"/>
    <w:rsid w:val="46C73247"/>
    <w:rsid w:val="46EC5F40"/>
    <w:rsid w:val="47062A9A"/>
    <w:rsid w:val="47735FAC"/>
    <w:rsid w:val="47993F84"/>
    <w:rsid w:val="480A17DC"/>
    <w:rsid w:val="48E90756"/>
    <w:rsid w:val="48FF0227"/>
    <w:rsid w:val="49A11FBA"/>
    <w:rsid w:val="49F9606C"/>
    <w:rsid w:val="4A284A82"/>
    <w:rsid w:val="4A4258FD"/>
    <w:rsid w:val="4A662E1D"/>
    <w:rsid w:val="4A7E32B4"/>
    <w:rsid w:val="4AE10419"/>
    <w:rsid w:val="4AF074A5"/>
    <w:rsid w:val="4AFF0CFD"/>
    <w:rsid w:val="4B1367B9"/>
    <w:rsid w:val="4B316DE7"/>
    <w:rsid w:val="4B377442"/>
    <w:rsid w:val="4B457D5C"/>
    <w:rsid w:val="4BA1095F"/>
    <w:rsid w:val="4BAD1683"/>
    <w:rsid w:val="4C5D54D6"/>
    <w:rsid w:val="4CCE50CA"/>
    <w:rsid w:val="4D594475"/>
    <w:rsid w:val="4D6C57BE"/>
    <w:rsid w:val="4DB06342"/>
    <w:rsid w:val="4DEC01C6"/>
    <w:rsid w:val="4DF158ED"/>
    <w:rsid w:val="4E0B1B0D"/>
    <w:rsid w:val="4E2B0C0E"/>
    <w:rsid w:val="4E2E73D3"/>
    <w:rsid w:val="4E4D0205"/>
    <w:rsid w:val="4E9F478C"/>
    <w:rsid w:val="4ED04389"/>
    <w:rsid w:val="4F873909"/>
    <w:rsid w:val="4FD33765"/>
    <w:rsid w:val="506B2DFC"/>
    <w:rsid w:val="50E64646"/>
    <w:rsid w:val="516A6684"/>
    <w:rsid w:val="518C6DB2"/>
    <w:rsid w:val="51A514C5"/>
    <w:rsid w:val="51E261D3"/>
    <w:rsid w:val="530B7155"/>
    <w:rsid w:val="53936B89"/>
    <w:rsid w:val="53C54AA3"/>
    <w:rsid w:val="54A648D1"/>
    <w:rsid w:val="54E44ED6"/>
    <w:rsid w:val="55571991"/>
    <w:rsid w:val="55EB00AC"/>
    <w:rsid w:val="56AC4137"/>
    <w:rsid w:val="570D0281"/>
    <w:rsid w:val="57D168CF"/>
    <w:rsid w:val="57E02511"/>
    <w:rsid w:val="580862FC"/>
    <w:rsid w:val="5818090C"/>
    <w:rsid w:val="58C01DFD"/>
    <w:rsid w:val="59620232"/>
    <w:rsid w:val="59D841E2"/>
    <w:rsid w:val="5A31005C"/>
    <w:rsid w:val="5A346A4E"/>
    <w:rsid w:val="5A7C1C37"/>
    <w:rsid w:val="5B210BA5"/>
    <w:rsid w:val="5B492084"/>
    <w:rsid w:val="5B8A6E13"/>
    <w:rsid w:val="5B8D1AC1"/>
    <w:rsid w:val="5B90437C"/>
    <w:rsid w:val="5B9C76F8"/>
    <w:rsid w:val="5C205390"/>
    <w:rsid w:val="5C610721"/>
    <w:rsid w:val="5CE14C14"/>
    <w:rsid w:val="5D0956B4"/>
    <w:rsid w:val="5D3B247B"/>
    <w:rsid w:val="5DC86D13"/>
    <w:rsid w:val="5E2B6C3C"/>
    <w:rsid w:val="5EA53E4D"/>
    <w:rsid w:val="5EB96631"/>
    <w:rsid w:val="5ECA0E2A"/>
    <w:rsid w:val="5F3E69CE"/>
    <w:rsid w:val="5F5764BB"/>
    <w:rsid w:val="5FC46BD0"/>
    <w:rsid w:val="6009519E"/>
    <w:rsid w:val="60AD5F5F"/>
    <w:rsid w:val="60E30438"/>
    <w:rsid w:val="612D3C7B"/>
    <w:rsid w:val="614E7847"/>
    <w:rsid w:val="61826F89"/>
    <w:rsid w:val="626C3FFD"/>
    <w:rsid w:val="62AF11D3"/>
    <w:rsid w:val="62E70A4E"/>
    <w:rsid w:val="632C6FC4"/>
    <w:rsid w:val="634B3FF6"/>
    <w:rsid w:val="63795775"/>
    <w:rsid w:val="63CA6A45"/>
    <w:rsid w:val="63E05404"/>
    <w:rsid w:val="63FF45A2"/>
    <w:rsid w:val="644F5E22"/>
    <w:rsid w:val="64A575BA"/>
    <w:rsid w:val="64AF03F6"/>
    <w:rsid w:val="64C53CD5"/>
    <w:rsid w:val="64D843A5"/>
    <w:rsid w:val="651F6AAB"/>
    <w:rsid w:val="65831748"/>
    <w:rsid w:val="65B85D94"/>
    <w:rsid w:val="65E9039D"/>
    <w:rsid w:val="66047785"/>
    <w:rsid w:val="663B46C9"/>
    <w:rsid w:val="663F30CF"/>
    <w:rsid w:val="666A47C4"/>
    <w:rsid w:val="66B358F1"/>
    <w:rsid w:val="67413BF6"/>
    <w:rsid w:val="67A73B20"/>
    <w:rsid w:val="67D27C62"/>
    <w:rsid w:val="681F4F27"/>
    <w:rsid w:val="684745F5"/>
    <w:rsid w:val="68A50707"/>
    <w:rsid w:val="68C375D0"/>
    <w:rsid w:val="693F019F"/>
    <w:rsid w:val="69664643"/>
    <w:rsid w:val="698044A5"/>
    <w:rsid w:val="6A130AEB"/>
    <w:rsid w:val="6A510F7A"/>
    <w:rsid w:val="6AA67E64"/>
    <w:rsid w:val="6B0836AC"/>
    <w:rsid w:val="6B0D712F"/>
    <w:rsid w:val="6B157B3B"/>
    <w:rsid w:val="6B267DC7"/>
    <w:rsid w:val="6B28575B"/>
    <w:rsid w:val="6B4751D3"/>
    <w:rsid w:val="6B751A26"/>
    <w:rsid w:val="6C3B431E"/>
    <w:rsid w:val="6C607E56"/>
    <w:rsid w:val="6C7400C7"/>
    <w:rsid w:val="6CAD606D"/>
    <w:rsid w:val="6CC1587C"/>
    <w:rsid w:val="6D2B74AA"/>
    <w:rsid w:val="6D534E79"/>
    <w:rsid w:val="6DBA3D7A"/>
    <w:rsid w:val="6E280F38"/>
    <w:rsid w:val="6E4E4F69"/>
    <w:rsid w:val="6E8A21F7"/>
    <w:rsid w:val="6F44559B"/>
    <w:rsid w:val="6FB104A9"/>
    <w:rsid w:val="6FDB17A6"/>
    <w:rsid w:val="703A2630"/>
    <w:rsid w:val="709C594C"/>
    <w:rsid w:val="71D05F49"/>
    <w:rsid w:val="71D51BCE"/>
    <w:rsid w:val="726D7B7F"/>
    <w:rsid w:val="72EB63D7"/>
    <w:rsid w:val="7325294B"/>
    <w:rsid w:val="73F82EA2"/>
    <w:rsid w:val="743950BE"/>
    <w:rsid w:val="743E13DB"/>
    <w:rsid w:val="74722C9A"/>
    <w:rsid w:val="747E452E"/>
    <w:rsid w:val="74AD36EC"/>
    <w:rsid w:val="74D42813"/>
    <w:rsid w:val="74FA5A4A"/>
    <w:rsid w:val="7520029B"/>
    <w:rsid w:val="755F161D"/>
    <w:rsid w:val="75EA7003"/>
    <w:rsid w:val="760D56E2"/>
    <w:rsid w:val="767138AB"/>
    <w:rsid w:val="76A715A4"/>
    <w:rsid w:val="76EE218C"/>
    <w:rsid w:val="772E0B03"/>
    <w:rsid w:val="77800804"/>
    <w:rsid w:val="778A542A"/>
    <w:rsid w:val="79A857BE"/>
    <w:rsid w:val="79C11BD2"/>
    <w:rsid w:val="79E8078D"/>
    <w:rsid w:val="7A062247"/>
    <w:rsid w:val="7A3422EE"/>
    <w:rsid w:val="7A4774F3"/>
    <w:rsid w:val="7A5D6687"/>
    <w:rsid w:val="7A8416D4"/>
    <w:rsid w:val="7AA678C6"/>
    <w:rsid w:val="7B7659A6"/>
    <w:rsid w:val="7BAB69D3"/>
    <w:rsid w:val="7BF57E80"/>
    <w:rsid w:val="7C050B07"/>
    <w:rsid w:val="7C2F3D1E"/>
    <w:rsid w:val="7C767901"/>
    <w:rsid w:val="7C8A7015"/>
    <w:rsid w:val="7C9E7A01"/>
    <w:rsid w:val="7CB13A6C"/>
    <w:rsid w:val="7D2E186E"/>
    <w:rsid w:val="7D7064E4"/>
    <w:rsid w:val="7D8F4D8B"/>
    <w:rsid w:val="7D9F4FD9"/>
    <w:rsid w:val="7DD14D63"/>
    <w:rsid w:val="7E0773D0"/>
    <w:rsid w:val="7E5D66DD"/>
    <w:rsid w:val="7E734104"/>
    <w:rsid w:val="7EEE5FCC"/>
    <w:rsid w:val="7F017518"/>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10</TotalTime>
  <ScaleCrop>false</ScaleCrop>
  <LinksUpToDate>false</LinksUpToDate>
  <CharactersWithSpaces>8418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CMCC-lyz</cp:lastModifiedBy>
  <cp:lastPrinted>2021-08-05T02:34:00Z</cp:lastPrinted>
  <dcterms:modified xsi:type="dcterms:W3CDTF">2023-09-28T01:59:34Z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32DF7AB6595D4287A8E429BC8F06F845</vt:lpwstr>
  </property>
</Properties>
</file>